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;Times New Roman" w:hAnsi="Liberation Serif;Times New Roman" w:cs="Liberation Serif;Times New Roman"/>
          <w:lang w:val="ru-RU" w:eastAsia="ru-RU"/>
        </w:rPr>
      </w:pPr>
      <w:r>
        <w:rPr/>
        <w:drawing>
          <wp:inline distT="0" distB="0" distL="0" distR="0">
            <wp:extent cx="502920" cy="87439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87" t="-452" r="-787" b="-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 xml:space="preserve">УПРАВЛЕНИЕ ОБРАЗОВАНИЯ 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>АДМИНИСТРАЦИИ АЧИТСКОГО МУНИЦИПАЛЬНОГО ОКРУГА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36"/>
          <w:szCs w:val="36"/>
        </w:rPr>
      </w:pPr>
      <w:r>
        <w:rPr>
          <w:rFonts w:cs="Liberation Serif;Times New Roman" w:ascii="Liberation Serif;Times New Roman" w:hAnsi="Liberation Serif;Times New Roman"/>
          <w:b/>
          <w:sz w:val="36"/>
          <w:szCs w:val="36"/>
        </w:rPr>
        <w:t>ПРИКАЗ</w:t>
      </w:r>
    </w:p>
    <w:p>
      <w:pPr>
        <w:pStyle w:val="Normal"/>
        <w:shd w:val="clear" w:fill="FFFFFF"/>
        <w:tabs>
          <w:tab w:val="clear" w:pos="708"/>
          <w:tab w:val="left" w:pos="0" w:leader="none"/>
          <w:tab w:val="left" w:pos="3240" w:leader="none"/>
        </w:tabs>
        <w:ind w:right="5982"/>
        <w:rPr>
          <w:rFonts w:ascii="Liberation Serif;Times New Roman" w:hAnsi="Liberation Serif;Times New Roman" w:cs="Liberation Serif;Times New Roman"/>
          <w:b/>
          <w:sz w:val="28"/>
          <w:szCs w:val="40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40"/>
        </w:rPr>
      </w:r>
    </w:p>
    <w:p>
      <w:pPr>
        <w:pStyle w:val="Normal"/>
        <w:spacing w:lineRule="atLeast" w:line="0" w:before="0" w:after="0"/>
        <w:contextualSpacing/>
        <w:rPr>
          <w:rFonts w:ascii="Liberation Serif" w:hAnsi="Liberation Serif"/>
          <w:sz w:val="24"/>
          <w:szCs w:val="24"/>
        </w:rPr>
      </w:pPr>
      <w:r>
        <w:rPr>
          <w:rFonts w:cs="Liberation Serif;Times New Roman" w:ascii="Liberation Serif" w:hAnsi="Liberation Serif"/>
          <w:sz w:val="24"/>
          <w:szCs w:val="24"/>
        </w:rPr>
        <w:t>18</w:t>
      </w:r>
      <w:r>
        <w:rPr>
          <w:rFonts w:cs="Liberation Serif;Times New Roman" w:ascii="Liberation Serif" w:hAnsi="Liberation Serif"/>
          <w:sz w:val="24"/>
          <w:szCs w:val="24"/>
        </w:rPr>
        <w:t xml:space="preserve"> декабря 2025 года № </w:t>
      </w:r>
      <w:r>
        <w:rPr>
          <w:rFonts w:cs="Liberation Serif;Times New Roman" w:ascii="Liberation Serif" w:hAnsi="Liberation Serif"/>
          <w:sz w:val="24"/>
          <w:szCs w:val="24"/>
        </w:rPr>
        <w:t>511</w:t>
      </w:r>
    </w:p>
    <w:p>
      <w:pPr>
        <w:pStyle w:val="Normal"/>
        <w:spacing w:lineRule="atLeast" w:line="0" w:before="0" w:after="0"/>
        <w:contextualSpacing/>
        <w:rPr>
          <w:rFonts w:ascii="Liberation Serif" w:hAnsi="Liberation Serif"/>
          <w:sz w:val="24"/>
          <w:szCs w:val="24"/>
        </w:rPr>
      </w:pPr>
      <w:r>
        <w:rPr>
          <w:rFonts w:cs="Liberation Serif;Times New Roman" w:ascii="Liberation Serif" w:hAnsi="Liberation Serif"/>
          <w:spacing w:val="-4"/>
          <w:sz w:val="24"/>
          <w:szCs w:val="24"/>
        </w:rPr>
        <w:t>пгт. Ачит</w:t>
      </w:r>
    </w:p>
    <w:p>
      <w:pPr>
        <w:pStyle w:val="Normal"/>
        <w:spacing w:lineRule="atLeast" w:line="0" w:before="0" w:after="0"/>
        <w:contextualSpacing/>
        <w:rPr>
          <w:rFonts w:ascii="Liberation Serif" w:hAnsi="Liberation Serif" w:cs="Liberation Serif;Times New Roman"/>
          <w:spacing w:val="-4"/>
          <w:sz w:val="24"/>
          <w:szCs w:val="24"/>
        </w:rPr>
      </w:pPr>
      <w:r>
        <w:rPr>
          <w:rFonts w:cs="Liberation Serif;Times New Roman" w:ascii="Liberation Serif" w:hAnsi="Liberation Serif"/>
          <w:spacing w:val="-4"/>
          <w:sz w:val="24"/>
          <w:szCs w:val="24"/>
        </w:rPr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i/>
          <w:iCs/>
          <w:sz w:val="24"/>
          <w:szCs w:val="24"/>
        </w:rPr>
        <w:t xml:space="preserve">О реализации мер по улучшению санитарно-эпидемиологической 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i/>
          <w:iCs/>
          <w:sz w:val="24"/>
          <w:szCs w:val="24"/>
        </w:rPr>
        <w:t xml:space="preserve">обстановки и выполнению требований санитарного законодательства 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i/>
          <w:iCs/>
          <w:sz w:val="24"/>
          <w:szCs w:val="24"/>
        </w:rPr>
        <w:t xml:space="preserve">по профилактике </w:t>
      </w:r>
      <w:r>
        <w:rPr>
          <w:rFonts w:ascii="Liberation Serif" w:hAnsi="Liberation Serif"/>
          <w:b/>
          <w:bCs/>
          <w:i/>
          <w:iCs/>
          <w:sz w:val="24"/>
          <w:szCs w:val="24"/>
        </w:rPr>
        <w:t>острых кишечных</w:t>
      </w:r>
      <w:r>
        <w:rPr>
          <w:rFonts w:ascii="Liberation Serif" w:hAnsi="Liberation Serif"/>
          <w:b/>
          <w:bCs/>
          <w:i/>
          <w:iCs/>
          <w:sz w:val="24"/>
          <w:szCs w:val="24"/>
        </w:rPr>
        <w:t xml:space="preserve"> инфекций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center"/>
        <w:rPr>
          <w:b/>
          <w:bCs/>
          <w:i/>
          <w:i/>
          <w:iCs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BodyText"/>
        <w:widowControl w:val="false"/>
        <w:shd w:val="clear" w:color="auto" w:fill="FFFFFF"/>
        <w:suppressAutoHyphens w:val="true"/>
        <w:bidi w:val="0"/>
        <w:spacing w:lineRule="atLeast" w:line="0" w:before="0" w:after="0"/>
        <w:ind w:firstLine="737" w:left="0" w:right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 целях стабилизации эпидемиологической ситуации по острым кишечным инфекциям, обеспечения санитарно-эпидемиологического благополучия населения Ачитского МО, руководствуясь Федеральным законом от 30 марта 1999 г. N 52-ФЗ "О санитарно- эпидемиологическом благополучии населения" (Собрание законодательетва Российской Федерации, 2002, N 1 (ч. 1), ст. 2; 2003, N 2, ст. 167; N 27 (ч. 1), ст. 2700; 2004, N 35, ет. 3607; 2005, N 19, ст. 1752; 2006, N 1, ст. 10; N 52 (ч. 1), ст. 5498; 2007, N 1 (ч. 1), ст. 21, ст. 29; N 27, ст.3213; N 46, ст. 5554; N 49, ст. 6070; 2008, N 24, ст. 2801; N 29 (ч. 1), ст. 3418, N 44, ст. 4984, N 52 (ч. 1), ст. 6223; 2009, N 1, ст. 17), в соответствии СанПиН 3.3686-21 «Санитарно- эпидемиологические требования по профилактике инфекционных болезней», учитывая высокие риски вспыше</w:t>
      </w:r>
      <w:r>
        <w:rPr>
          <w:rFonts w:ascii="Liberation Serif" w:hAnsi="Liberation Serif"/>
          <w:sz w:val="24"/>
          <w:szCs w:val="24"/>
        </w:rPr>
        <w:t>ч</w:t>
      </w:r>
      <w:r>
        <w:rPr>
          <w:rFonts w:ascii="Liberation Serif" w:hAnsi="Liberation Serif"/>
          <w:sz w:val="24"/>
          <w:szCs w:val="24"/>
        </w:rPr>
        <w:t>ной заболеваемости ОКИ вирусной этиологии среди населения и в организованных коллективах Ачитского МО в весенне-летний период 2026 года.</w:t>
      </w:r>
    </w:p>
    <w:p>
      <w:pPr>
        <w:pStyle w:val="11"/>
        <w:spacing w:lineRule="atLeast" w:line="0" w:before="0" w:after="0"/>
        <w:ind w:hanging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>ПРИКАЗЫВАЮ:</w:t>
      </w:r>
    </w:p>
    <w:p>
      <w:pPr>
        <w:pStyle w:val="11"/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 </w:t>
      </w:r>
      <w:r>
        <w:rPr>
          <w:rFonts w:ascii="Liberation Serif" w:hAnsi="Liberation Serif"/>
          <w:sz w:val="24"/>
          <w:szCs w:val="24"/>
        </w:rPr>
        <w:t>Руководителям образовательных организаций:</w:t>
      </w:r>
    </w:p>
    <w:p>
      <w:pPr>
        <w:pStyle w:val="BodyText"/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>1.1. обеспечить приведение пищеблоков образовательных учреждений в соответствие с требованиями санитарных правил, в т.ч. оборудование учреждений УФО проточного типа на вводе водопровода в учреждение;</w:t>
      </w:r>
    </w:p>
    <w:p>
      <w:pPr>
        <w:pStyle w:val="BodyText"/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>1.2. в техническом задании при размещении государственного заказа на оказание услуг по организации питания в образовательных организациях включать требования по:</w:t>
      </w:r>
    </w:p>
    <w:p>
      <w:pPr>
        <w:pStyle w:val="BodyText"/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 xml:space="preserve">- </w:t>
      </w:r>
      <w:r>
        <w:rPr>
          <w:rFonts w:ascii="Liberation Serif" w:hAnsi="Liberation Serif"/>
          <w:sz w:val="24"/>
          <w:szCs w:val="24"/>
        </w:rPr>
        <w:t>привитости против гепатита А и дизентерии Зонне профессиональных групп риска,</w:t>
      </w:r>
    </w:p>
    <w:p>
      <w:pPr>
        <w:pStyle w:val="BodyText"/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обследованию персонала пищеблоков образовательных и оздоровительных организаций на носительство рота- и норовирусов;</w:t>
      </w:r>
    </w:p>
    <w:p>
      <w:pPr>
        <w:pStyle w:val="BodyText"/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-организации работы пищеблоков образовательных учреждений в соответствии с имеющейся материально- технической базой, в т.ч. с использованием полуфабрикатов высокой степени готовности;</w:t>
      </w:r>
    </w:p>
    <w:p>
      <w:pPr>
        <w:pStyle w:val="BodyText"/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-соблюдению примерного 14-21 -дневного меню, соответствующего санитарным нормам и правилам;</w:t>
      </w:r>
    </w:p>
    <w:p>
      <w:pPr>
        <w:pStyle w:val="BodyText"/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>- организации работу сотрудников пищеблока в одноразовых масках, шапочках и одноразовых перчатках.</w:t>
      </w:r>
    </w:p>
    <w:p>
      <w:pPr>
        <w:pStyle w:val="BodyText"/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>1.3. обеспечить пищеблоки образовательных организаций квалифицированными работниками, владеющими технологиями детского питания, обеспечить организацию постоянного обучения руководящих кадров образовательных организаций и персонала пищеблоков по вопросам санитарного законодательства;</w:t>
      </w:r>
    </w:p>
    <w:p>
      <w:pPr>
        <w:pStyle w:val="BodyText"/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>1.4. обеспечить производственный контроль за соблюдением санитарно - противоэпидемических мероприятий при организации питания детей в полном объеме, в соответствии с программами производственного  контроля, а  также разработку,</w:t>
        <w:tab/>
        <w:t>внедрение и поддержание процедур, основанных на принципах XACCП,</w:t>
      </w:r>
    </w:p>
    <w:p>
      <w:pPr>
        <w:pStyle w:val="ListParagraph"/>
        <w:numPr>
          <w:ilvl w:val="1"/>
          <w:numId w:val="1"/>
        </w:numPr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1.5. </w:t>
      </w:r>
      <w:r>
        <w:rPr>
          <w:rFonts w:ascii="Liberation Serif" w:hAnsi="Liberation Serif"/>
          <w:sz w:val="24"/>
          <w:szCs w:val="24"/>
        </w:rPr>
        <w:t>обеспечить привлечение к контролю за организацией питания детей представителей родительских комитетов.</w:t>
      </w:r>
    </w:p>
    <w:p>
      <w:pPr>
        <w:pStyle w:val="ListParagraph"/>
        <w:numPr>
          <w:ilvl w:val="1"/>
          <w:numId w:val="1"/>
        </w:numPr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1.6. </w:t>
      </w:r>
      <w:r>
        <w:rPr>
          <w:rFonts w:ascii="Liberation Serif" w:hAnsi="Liberation Serif"/>
          <w:sz w:val="24"/>
          <w:szCs w:val="24"/>
        </w:rPr>
        <w:t>обеспечить не допуск в образовательные организации для детей и подростков, детей и персонала с признаками инфекционного заболевания, своевременность изоляции и отстранения от работы заболевших из коллектива, срок - постоянно:</w:t>
      </w:r>
    </w:p>
    <w:p>
      <w:pPr>
        <w:pStyle w:val="ListParagraph"/>
        <w:numPr>
          <w:ilvl w:val="1"/>
          <w:numId w:val="1"/>
        </w:numPr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1.7. </w:t>
      </w:r>
      <w:r>
        <w:rPr>
          <w:rFonts w:ascii="Liberation Serif" w:hAnsi="Liberation Serif"/>
          <w:sz w:val="24"/>
          <w:szCs w:val="24"/>
        </w:rPr>
        <w:t>обеспечить в образовательн</w:t>
      </w:r>
      <w:r>
        <w:rPr>
          <w:rFonts w:ascii="Liberation Serif" w:hAnsi="Liberation Serif"/>
          <w:sz w:val="24"/>
          <w:szCs w:val="24"/>
        </w:rPr>
        <w:t>ых</w:t>
      </w:r>
      <w:r>
        <w:rPr>
          <w:rFonts w:ascii="Liberation Serif" w:hAnsi="Liberation Serif"/>
          <w:sz w:val="24"/>
          <w:szCs w:val="24"/>
        </w:rPr>
        <w:t xml:space="preserve"> организациях достаточное количество дезинфицирующих средств; наличие на рабочих местах инструкций по их использованию, лабораторный контроль дез</w:t>
      </w:r>
      <w:r>
        <w:rPr>
          <w:rFonts w:ascii="Liberation Serif" w:hAnsi="Liberation Serif"/>
          <w:sz w:val="24"/>
          <w:szCs w:val="24"/>
        </w:rPr>
        <w:t xml:space="preserve">инфицирующих </w:t>
      </w:r>
      <w:r>
        <w:rPr>
          <w:rFonts w:ascii="Liberation Serif" w:hAnsi="Liberation Serif"/>
          <w:sz w:val="24"/>
          <w:szCs w:val="24"/>
        </w:rPr>
        <w:t>средств; качественное проведение текущей и заключительной дезинфекции;</w:t>
      </w:r>
    </w:p>
    <w:p>
      <w:pPr>
        <w:pStyle w:val="ListParagraph"/>
        <w:numPr>
          <w:ilvl w:val="1"/>
          <w:numId w:val="1"/>
        </w:numPr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1.8. </w:t>
      </w:r>
      <w:r>
        <w:rPr>
          <w:rFonts w:ascii="Liberation Serif" w:hAnsi="Liberation Serif"/>
          <w:sz w:val="24"/>
          <w:szCs w:val="24"/>
        </w:rPr>
        <w:t>создание в образовательных организациях условий для соблюдения правил личной гигиены с использованием современных технологий.</w:t>
      </w:r>
    </w:p>
    <w:p>
      <w:pPr>
        <w:pStyle w:val="ListParagraph"/>
        <w:numPr>
          <w:ilvl w:val="1"/>
          <w:numId w:val="1"/>
        </w:numPr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 xml:space="preserve">1.9. </w:t>
      </w:r>
      <w:r>
        <w:rPr>
          <w:rStyle w:val="Style13"/>
          <w:rFonts w:ascii="Liberation Serif" w:hAnsi="Liberation Serif"/>
          <w:sz w:val="24"/>
          <w:szCs w:val="24"/>
        </w:rPr>
        <w:t>организовать питьевой режим, в том числе обеспечить одноразовой посудой, проведением обработки кулеров, дозаторов и помп в соответствии с инструкцией изготовителя, при использовании кипяченой воды — соблюдение графиков питьевого режима с отметкой в журнале с указанием времени получения.</w:t>
      </w:r>
    </w:p>
    <w:p>
      <w:pPr>
        <w:pStyle w:val="BodyText"/>
        <w:spacing w:lineRule="atLeast" w:line="0" w:before="0" w:after="0"/>
        <w:ind w:firstLine="709"/>
        <w:contextualSpacing/>
        <w:jc w:val="both"/>
        <w:rPr/>
      </w:pPr>
      <w:r>
        <w:rPr>
          <w:rStyle w:val="Style13"/>
          <w:rFonts w:ascii="Liberation Serif" w:hAnsi="Liberation Serif"/>
          <w:color w:val="000000"/>
          <w:sz w:val="24"/>
          <w:szCs w:val="24"/>
        </w:rPr>
        <w:t xml:space="preserve">2. </w:t>
      </w:r>
      <w:r>
        <w:rPr>
          <w:rStyle w:val="Style13"/>
          <w:rFonts w:ascii="Liberation Serif" w:hAnsi="Liberation Serif"/>
          <w:sz w:val="24"/>
          <w:szCs w:val="24"/>
        </w:rPr>
        <w:t>Потребовать от медицинских работников образовательных организаций обеспечения ежедневного контроля медицинскими работниками противоэпидемического режима на пищеблоках и в помещениях учреждений, своевременности введения противоэпидемических мероприятий при выявлении случаев заболеваний ОКИ в организованном коллективе. Обеспечить разобщение детей карантинно</w:t>
      </w:r>
      <w:r>
        <w:rPr>
          <w:rStyle w:val="Style13"/>
          <w:rFonts w:ascii="Liberation Serif" w:hAnsi="Liberation Serif"/>
          <w:sz w:val="24"/>
          <w:szCs w:val="24"/>
        </w:rPr>
        <w:t xml:space="preserve">й </w:t>
      </w:r>
      <w:r>
        <w:rPr>
          <w:rStyle w:val="Style13"/>
          <w:rFonts w:ascii="Liberation Serif" w:hAnsi="Liberation Serif"/>
          <w:sz w:val="24"/>
          <w:szCs w:val="24"/>
        </w:rPr>
        <w:t>группы (класса), именно:</w:t>
      </w:r>
    </w:p>
    <w:p>
      <w:pPr>
        <w:pStyle w:val="BodyText"/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прекращение приема новых или отсутствующих детей в группу, где зарегистрирован случай </w:t>
      </w:r>
      <w:r>
        <w:rPr>
          <w:rFonts w:ascii="Liberation Serif" w:hAnsi="Liberation Serif"/>
          <w:sz w:val="24"/>
          <w:szCs w:val="24"/>
        </w:rPr>
        <w:t>ОКИ</w:t>
      </w:r>
      <w:r>
        <w:rPr>
          <w:rFonts w:ascii="Liberation Serif" w:hAnsi="Liberation Serif"/>
          <w:sz w:val="24"/>
          <w:szCs w:val="24"/>
        </w:rPr>
        <w:t>;</w:t>
      </w:r>
    </w:p>
    <w:p>
      <w:pPr>
        <w:pStyle w:val="BodyText"/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запрещение перевода детей из группы, где зарегистрирован случай ОКИ в другую группу;</w:t>
      </w:r>
    </w:p>
    <w:p>
      <w:pPr>
        <w:pStyle w:val="BodyText"/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организовать прогулки карантинной группы с соблюдением принципа групповой изоляции на участке и при возвращении в группу;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/>
      </w:pPr>
      <w:r>
        <w:rPr>
          <w:rStyle w:val="Style13"/>
          <w:rFonts w:ascii="Liberation Serif" w:hAnsi="Liberation Serif"/>
          <w:sz w:val="24"/>
          <w:szCs w:val="24"/>
        </w:rPr>
        <w:t>- соблюдать принцип групповой изоляции при организации питания.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3.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Обеспечить своевременное принятие мер, в рамках полномочий, при выявлении недобросовестных хозяйствующих субъектов, оказывающих услуги в сфере производства и реализации продуктов питания населению Ачитского МО.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4.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При размещении государственного заказа на оказание услуг по организации питания (поставку продуктов питания) в образовательных учреждениях принять меры к обеспечению прямых поставок продуктов питания от производителей (в том числе производителей продуктов, обогащенных витаминами и микроэлементами), к организации питания в соответствии с меню, соответствующим санитарным нормам и правилам, к обеспечению пищеблоков квалифицированными работниками.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/>
      </w:pPr>
      <w:r>
        <w:rPr>
          <w:rStyle w:val="Style13"/>
          <w:rFonts w:ascii="Liberation Serif" w:hAnsi="Liberation Serif"/>
          <w:color w:val="000000"/>
          <w:sz w:val="24"/>
          <w:szCs w:val="24"/>
        </w:rPr>
        <w:t xml:space="preserve">5. </w:t>
      </w:r>
      <w:r>
        <w:rPr>
          <w:rStyle w:val="Style13"/>
          <w:rFonts w:ascii="Liberation Serif" w:hAnsi="Liberation Serif"/>
          <w:sz w:val="24"/>
          <w:szCs w:val="24"/>
        </w:rPr>
        <w:t>Организовать семинары с руководителями образовательных и оздоровительных организаций, медицинскими работниками и заведующими столовых по вопросам профилактики ОКИ.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>6</w:t>
      </w:r>
      <w:r>
        <w:rPr>
          <w:rFonts w:ascii="Liberation Serif" w:hAnsi="Liberation Serif"/>
          <w:sz w:val="24"/>
          <w:szCs w:val="24"/>
        </w:rPr>
        <w:t xml:space="preserve">. Контроль за исполнением настоящего приказа оставляю за собой. 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И.о. начальника Управления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образования Администрации                                                                      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/>
      </w:pPr>
      <w:r>
        <w:rPr>
          <w:rFonts w:ascii="Liberation Serif" w:hAnsi="Liberation Serif"/>
          <w:sz w:val="24"/>
          <w:szCs w:val="24"/>
        </w:rPr>
        <w:t>Ачитского муниципального округа                                                                                     Д.А.Волков</w:t>
      </w:r>
    </w:p>
    <w:sectPr>
      <w:type w:val="nextPage"/>
      <w:pgSz w:w="11906" w:h="16838"/>
      <w:pgMar w:left="1418" w:right="567" w:gutter="0" w:header="0" w:top="1134" w:footer="0" w:bottom="568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" w:cstheme="minorBidi" w:eastAsiaTheme="minorHAnsi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paragraph" w:styleId="Heading1">
    <w:name w:val="Heading 1"/>
    <w:basedOn w:val="Normal"/>
    <w:qFormat/>
    <w:pPr>
      <w:spacing w:lineRule="exact" w:line="303"/>
      <w:ind w:left="363"/>
      <w:outlineLvl w:val="1"/>
    </w:pPr>
    <w:rPr>
      <w:rFonts w:ascii="Cambria" w:hAnsi="Cambria" w:eastAsia="Cambria" w:cs="Cambria"/>
      <w:sz w:val="29"/>
      <w:szCs w:val="29"/>
      <w:lang w:val="ru-RU" w:eastAsia="en-US" w:bidi="ar-SA"/>
    </w:rPr>
  </w:style>
  <w:style w:type="paragraph" w:styleId="Heading4">
    <w:name w:val="Heading 4"/>
    <w:basedOn w:val="Style15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_"/>
    <w:basedOn w:val="DefaultParagraphFont"/>
    <w:link w:val="11"/>
    <w:qFormat/>
    <w:rsid w:val="00662dac"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Style13" w:customStyle="1">
    <w:name w:val="Основной текст Знак"/>
    <w:qFormat/>
    <w:rsid w:val="00662dac"/>
    <w:rPr>
      <w:rFonts w:ascii="Times New Roman" w:hAnsi="Times New Roman" w:cs="Times New Roman"/>
      <w:sz w:val="26"/>
      <w:szCs w:val="26"/>
      <w:shd w:fill="FFFFFF" w:val="clear"/>
    </w:rPr>
  </w:style>
  <w:style w:type="character" w:styleId="1" w:customStyle="1">
    <w:name w:val="Основной текст Знак1"/>
    <w:basedOn w:val="DefaultParagraphFont"/>
    <w:uiPriority w:val="99"/>
    <w:semiHidden/>
    <w:qFormat/>
    <w:rsid w:val="00662dac"/>
    <w:rPr/>
  </w:style>
  <w:style w:type="character" w:styleId="Hyperlink">
    <w:name w:val="Hyperlink"/>
    <w:rPr>
      <w:color w:val="000080"/>
      <w:u w:val="single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3"/>
    <w:rsid w:val="00662dac"/>
    <w:pPr>
      <w:widowControl w:val="false"/>
      <w:shd w:val="clear" w:color="auto" w:fill="FFFFFF"/>
      <w:spacing w:lineRule="exact" w:line="306" w:before="420" w:after="0"/>
      <w:jc w:val="both"/>
    </w:pPr>
    <w:rPr>
      <w:rFonts w:ascii="Times New Roman" w:hAnsi="Times New Roman" w:cs="Times New Roman"/>
      <w:sz w:val="26"/>
      <w:szCs w:val="26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11" w:customStyle="1">
    <w:name w:val="Основной текст1"/>
    <w:basedOn w:val="Normal"/>
    <w:link w:val="Style12"/>
    <w:qFormat/>
    <w:rsid w:val="00662dac"/>
    <w:pPr>
      <w:widowControl w:val="false"/>
      <w:shd w:val="clear" w:color="auto" w:fill="FFFFFF"/>
      <w:spacing w:lineRule="auto" w:line="252" w:before="0" w:after="0"/>
      <w:ind w:firstLine="400"/>
    </w:pPr>
    <w:rPr>
      <w:rFonts w:ascii="Times New Roman" w:hAnsi="Times New Roman" w:eastAsia="Times New Roman" w:cs="Times New Roman"/>
      <w:sz w:val="26"/>
      <w:szCs w:val="26"/>
    </w:rPr>
  </w:style>
  <w:style w:type="paragraph" w:styleId="ListParagraph">
    <w:name w:val="List Paragraph"/>
    <w:basedOn w:val="Normal"/>
    <w:qFormat/>
    <w:pPr>
      <w:ind w:firstLine="13" w:left="75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Application>LibreOffice/24.2.2.2$Windows_X86_64 LibreOffice_project/d56cc158d8a96260b836f100ef4b4ef25d6f1a01</Application>
  <AppVersion>15.0000</AppVersion>
  <Pages>2</Pages>
  <Words>683</Words>
  <Characters>4882</Characters>
  <CharactersWithSpaces>5690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2023-08-24T07:47:00Z</dcterms:created>
  <dc:creator>User</dc:creator>
  <dc:description/>
  <dc:language>ru-RU</dc:language>
  <cp:lastModifiedBy/>
  <cp:lastPrinted>2025-12-02T12:37:08Z</cp:lastPrinted>
  <dcterms:modified xsi:type="dcterms:W3CDTF">2025-12-18T12:45:00Z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